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22/2024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Autora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PDT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 – PROTEÇÃO SOCIAL ESPECIAL DE MÉDIA E ALTA COMPLEXIDADE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8.244.163.2.074 – MANUTENÇÃO DE AÇÕES SOCIOASSISTENCIAIS ESPECIAIS DE ALTA COMPLEXIDADE- ACOLHIMENTO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4.4.50.42 –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R$ 20.000,00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>
          <w:rFonts w:cs="Calibri" w:cstheme="minorHAnsi"/>
          <w:sz w:val="24"/>
          <w:szCs w:val="24"/>
        </w:rPr>
        <w:t xml:space="preserve">Lar Acolhedor 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3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A presente emenda à despesa visa a realocar recursos que possibilitem a </w:t>
            </w:r>
            <w:bookmarkStart w:id="0" w:name="_GoBack"/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adequação de sala para atendimento clínico</w:t>
            </w:r>
            <w:bookmarkEnd w:id="0"/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, prestando assim um melhor atendiment</w:t>
            </w:r>
            <w:r>
              <w:rPr>
                <w:sz w:val="24"/>
                <w:szCs w:val="24"/>
              </w:rPr>
              <w:t>o  às crianças e adolescentes.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Esta instituição é muito importante, pois oferta serviço de acolhimento institucional a crianças e adolescentes com vínculos familiares rompidos ou fragilizados,  garantindo proteção integral.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A entidade presta serviço relevante, pois permite que os acolhidos permaneçam no município de origem, facilitando assim o convívio familiar, podendo fortalecer os laços familiares e comunitários.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Style w:val="Hgkelc"/>
                <w:rFonts w:cs="Calibri" w:cstheme="minorHAnsi"/>
                <w:color w:val="000000"/>
                <w:sz w:val="24"/>
                <w:szCs w:val="24"/>
                <w:shd w:fill="FFFFFF" w:val="clear"/>
              </w:rPr>
              <w:t>Um espaço de acolhimento, crescimento, educação e valorização a vida.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494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28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Paulo Sattler</w:t>
            </w:r>
          </w:p>
        </w:tc>
        <w:tc>
          <w:tcPr>
            <w:tcW w:w="283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8494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BANCADA DO PDT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360" w:before="120" w:after="0"/>
        <w:ind w:firstLine="567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2301240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Application>LibreOffice/7.4.2.3$Windows_X86_64 LibreOffice_project/382eef1f22670f7f4118c8c2dd222ec7ad009daf</Application>
  <AppVersion>15.0000</AppVersion>
  <Pages>2</Pages>
  <Words>265</Words>
  <Characters>1648</Characters>
  <CharactersWithSpaces>1866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2024-11-19T18:50:00Z</dcterms:created>
  <dc:creator>Legislativo01</dc:creator>
  <dc:description/>
  <dc:language>pt-BR</dc:language>
  <cp:lastModifiedBy>Conta da Microsoft</cp:lastModifiedBy>
  <dcterms:modified xsi:type="dcterms:W3CDTF">2024-11-19T18:51:00Z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